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C85DDE" w14:textId="77777777" w:rsidR="00FF3427" w:rsidRPr="009F34B6" w:rsidRDefault="00FF3427" w:rsidP="00FF3427">
      <w:pPr>
        <w:rPr>
          <w:rFonts w:cstheme="minorHAnsi"/>
          <w:b/>
          <w:sz w:val="24"/>
          <w:szCs w:val="24"/>
        </w:rPr>
      </w:pPr>
      <w:r w:rsidRPr="009370AE">
        <w:rPr>
          <w:rFonts w:cstheme="minorHAnsi"/>
          <w:b/>
          <w:sz w:val="24"/>
          <w:szCs w:val="24"/>
        </w:rPr>
        <w:t>Additional table 1.1. Inputs and assumptions used in the analysis</w:t>
      </w:r>
    </w:p>
    <w:tbl>
      <w:tblPr>
        <w:tblStyle w:val="TableGrid"/>
        <w:tblW w:w="8388" w:type="dxa"/>
        <w:tblLook w:val="04A0" w:firstRow="1" w:lastRow="0" w:firstColumn="1" w:lastColumn="0" w:noHBand="0" w:noVBand="1"/>
      </w:tblPr>
      <w:tblGrid>
        <w:gridCol w:w="5536"/>
        <w:gridCol w:w="1728"/>
        <w:gridCol w:w="1124"/>
      </w:tblGrid>
      <w:tr w:rsidR="00FF3427" w:rsidRPr="009370AE" w14:paraId="7E4399A1" w14:textId="77777777" w:rsidTr="00A249B4">
        <w:tc>
          <w:tcPr>
            <w:tcW w:w="5536" w:type="dxa"/>
          </w:tcPr>
          <w:p w14:paraId="12C5E1CC" w14:textId="77777777" w:rsidR="00FF3427" w:rsidRPr="009370AE" w:rsidRDefault="00FF3427" w:rsidP="00A249B4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28" w:type="dxa"/>
          </w:tcPr>
          <w:p w14:paraId="4C7401E9" w14:textId="77777777" w:rsidR="00FF3427" w:rsidRPr="009370AE" w:rsidRDefault="00FF3427" w:rsidP="00A249B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370AE">
              <w:rPr>
                <w:rFonts w:cstheme="minorHAnsi"/>
                <w:b/>
                <w:bCs/>
                <w:sz w:val="20"/>
                <w:szCs w:val="20"/>
              </w:rPr>
              <w:t>Value (USD)</w:t>
            </w:r>
          </w:p>
        </w:tc>
        <w:tc>
          <w:tcPr>
            <w:tcW w:w="1124" w:type="dxa"/>
          </w:tcPr>
          <w:p w14:paraId="197A2755" w14:textId="77777777" w:rsidR="00FF3427" w:rsidRPr="009370AE" w:rsidRDefault="00FF3427" w:rsidP="00A249B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370AE">
              <w:rPr>
                <w:rFonts w:cstheme="minorHAnsi"/>
                <w:b/>
                <w:bCs/>
                <w:sz w:val="20"/>
                <w:szCs w:val="20"/>
              </w:rPr>
              <w:t>Source</w:t>
            </w:r>
          </w:p>
        </w:tc>
      </w:tr>
      <w:tr w:rsidR="00FF3427" w:rsidRPr="0096720E" w14:paraId="5FBAE865" w14:textId="77777777" w:rsidTr="00A249B4">
        <w:tc>
          <w:tcPr>
            <w:tcW w:w="5536" w:type="dxa"/>
          </w:tcPr>
          <w:p w14:paraId="0269A6B6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Cost of OP malaria treatment</w:t>
            </w:r>
            <w:r>
              <w:rPr>
                <w:rFonts w:cstheme="minorHAnsi"/>
                <w:sz w:val="20"/>
                <w:szCs w:val="20"/>
              </w:rPr>
              <w:t xml:space="preserve"> (without medicines)</w:t>
            </w:r>
          </w:p>
        </w:tc>
        <w:tc>
          <w:tcPr>
            <w:tcW w:w="1728" w:type="dxa"/>
          </w:tcPr>
          <w:p w14:paraId="2A2D32EA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14</w:t>
            </w:r>
          </w:p>
        </w:tc>
        <w:tc>
          <w:tcPr>
            <w:tcW w:w="1124" w:type="dxa"/>
          </w:tcPr>
          <w:p w14:paraId="23070797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NHA [</w:t>
            </w:r>
            <w:r>
              <w:rPr>
                <w:rFonts w:cstheme="minorHAnsi"/>
                <w:bCs/>
                <w:sz w:val="20"/>
                <w:szCs w:val="20"/>
              </w:rPr>
              <w:t>22</w:t>
            </w:r>
            <w:r w:rsidRPr="00660C8B">
              <w:rPr>
                <w:rFonts w:cstheme="minorHAnsi"/>
                <w:bCs/>
                <w:sz w:val="20"/>
                <w:szCs w:val="20"/>
              </w:rPr>
              <w:t>,</w:t>
            </w:r>
            <w:r>
              <w:rPr>
                <w:rFonts w:cstheme="minorHAnsi"/>
                <w:bCs/>
                <w:sz w:val="20"/>
                <w:szCs w:val="20"/>
              </w:rPr>
              <w:t>23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96720E" w14:paraId="26E5A1BE" w14:textId="77777777" w:rsidTr="00A249B4">
        <w:tc>
          <w:tcPr>
            <w:tcW w:w="5536" w:type="dxa"/>
          </w:tcPr>
          <w:p w14:paraId="207261E8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Cost of IP malaria treatment per day</w:t>
            </w:r>
            <w:r>
              <w:rPr>
                <w:rFonts w:cstheme="minorHAnsi"/>
                <w:sz w:val="20"/>
                <w:szCs w:val="20"/>
              </w:rPr>
              <w:t xml:space="preserve"> (without medicines)</w:t>
            </w:r>
          </w:p>
        </w:tc>
        <w:tc>
          <w:tcPr>
            <w:tcW w:w="1728" w:type="dxa"/>
          </w:tcPr>
          <w:p w14:paraId="5F22B461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110 (5 days)</w:t>
            </w:r>
          </w:p>
        </w:tc>
        <w:tc>
          <w:tcPr>
            <w:tcW w:w="1124" w:type="dxa"/>
          </w:tcPr>
          <w:p w14:paraId="516EE8CB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NHA [</w:t>
            </w:r>
            <w:r>
              <w:rPr>
                <w:rFonts w:cstheme="minorHAnsi"/>
                <w:bCs/>
                <w:sz w:val="20"/>
                <w:szCs w:val="20"/>
              </w:rPr>
              <w:t>22</w:t>
            </w:r>
            <w:r w:rsidRPr="00660C8B">
              <w:rPr>
                <w:rFonts w:cstheme="minorHAnsi"/>
                <w:bCs/>
                <w:sz w:val="20"/>
                <w:szCs w:val="20"/>
              </w:rPr>
              <w:t>,</w:t>
            </w:r>
            <w:r>
              <w:rPr>
                <w:rFonts w:cstheme="minorHAnsi"/>
                <w:bCs/>
                <w:sz w:val="20"/>
                <w:szCs w:val="20"/>
              </w:rPr>
              <w:t>23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96720E" w14:paraId="42768E6B" w14:textId="77777777" w:rsidTr="00A249B4">
        <w:tc>
          <w:tcPr>
            <w:tcW w:w="5536" w:type="dxa"/>
          </w:tcPr>
          <w:p w14:paraId="527AC260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Cost of RDT per case</w:t>
            </w:r>
            <w:r>
              <w:rPr>
                <w:rFonts w:cstheme="minorHAnsi"/>
                <w:sz w:val="20"/>
                <w:szCs w:val="20"/>
              </w:rPr>
              <w:t xml:space="preserve"> diagnosed</w:t>
            </w:r>
          </w:p>
        </w:tc>
        <w:tc>
          <w:tcPr>
            <w:tcW w:w="1728" w:type="dxa"/>
          </w:tcPr>
          <w:p w14:paraId="4A7FBA3C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1</w:t>
            </w:r>
          </w:p>
        </w:tc>
        <w:tc>
          <w:tcPr>
            <w:tcW w:w="1124" w:type="dxa"/>
          </w:tcPr>
          <w:p w14:paraId="21187614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NMCP</w:t>
            </w:r>
          </w:p>
        </w:tc>
      </w:tr>
      <w:tr w:rsidR="00FF3427" w:rsidRPr="0096720E" w14:paraId="10A2D761" w14:textId="77777777" w:rsidTr="00A249B4">
        <w:tc>
          <w:tcPr>
            <w:tcW w:w="5536" w:type="dxa"/>
          </w:tcPr>
          <w:p w14:paraId="59427EB4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 xml:space="preserve">Cost of </w:t>
            </w:r>
            <w:r w:rsidRPr="00660C8B">
              <w:rPr>
                <w:rFonts w:cstheme="minorHAnsi"/>
                <w:i/>
                <w:sz w:val="20"/>
                <w:szCs w:val="20"/>
              </w:rPr>
              <w:t>P. falciparum</w:t>
            </w:r>
            <w:r w:rsidRPr="00660C8B">
              <w:rPr>
                <w:rFonts w:cstheme="minorHAnsi"/>
                <w:sz w:val="20"/>
                <w:szCs w:val="20"/>
              </w:rPr>
              <w:t xml:space="preserve"> medicines per OP case</w:t>
            </w:r>
          </w:p>
        </w:tc>
        <w:tc>
          <w:tcPr>
            <w:tcW w:w="1728" w:type="dxa"/>
          </w:tcPr>
          <w:p w14:paraId="6703A571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1.86</w:t>
            </w:r>
          </w:p>
        </w:tc>
        <w:tc>
          <w:tcPr>
            <w:tcW w:w="1124" w:type="dxa"/>
          </w:tcPr>
          <w:p w14:paraId="11EEC907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NMCP</w:t>
            </w:r>
          </w:p>
        </w:tc>
      </w:tr>
      <w:tr w:rsidR="00FF3427" w:rsidRPr="0096720E" w14:paraId="258A4830" w14:textId="77777777" w:rsidTr="00A249B4">
        <w:tc>
          <w:tcPr>
            <w:tcW w:w="5536" w:type="dxa"/>
          </w:tcPr>
          <w:p w14:paraId="522D62CD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 xml:space="preserve">Cost of </w:t>
            </w:r>
            <w:r w:rsidRPr="00660C8B">
              <w:rPr>
                <w:rFonts w:cstheme="minorHAnsi"/>
                <w:i/>
                <w:sz w:val="20"/>
                <w:szCs w:val="20"/>
              </w:rPr>
              <w:t>P. falciparum</w:t>
            </w:r>
            <w:r w:rsidRPr="00660C8B">
              <w:rPr>
                <w:rFonts w:cstheme="minorHAnsi"/>
                <w:sz w:val="20"/>
                <w:szCs w:val="20"/>
              </w:rPr>
              <w:t xml:space="preserve"> medicines per IP case</w:t>
            </w:r>
          </w:p>
        </w:tc>
        <w:tc>
          <w:tcPr>
            <w:tcW w:w="1728" w:type="dxa"/>
          </w:tcPr>
          <w:p w14:paraId="32344603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29.86</w:t>
            </w:r>
          </w:p>
        </w:tc>
        <w:tc>
          <w:tcPr>
            <w:tcW w:w="1124" w:type="dxa"/>
          </w:tcPr>
          <w:p w14:paraId="1A6EBE61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NMCP</w:t>
            </w:r>
          </w:p>
        </w:tc>
      </w:tr>
      <w:tr w:rsidR="00FF3427" w:rsidRPr="0096720E" w14:paraId="2549D10A" w14:textId="77777777" w:rsidTr="00A249B4">
        <w:tc>
          <w:tcPr>
            <w:tcW w:w="5536" w:type="dxa"/>
          </w:tcPr>
          <w:p w14:paraId="45000EB6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Cost per person protected with LLIN (campaign)</w:t>
            </w:r>
          </w:p>
        </w:tc>
        <w:tc>
          <w:tcPr>
            <w:tcW w:w="1728" w:type="dxa"/>
          </w:tcPr>
          <w:p w14:paraId="2E413B94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5.32</w:t>
            </w:r>
          </w:p>
        </w:tc>
        <w:tc>
          <w:tcPr>
            <w:tcW w:w="1124" w:type="dxa"/>
          </w:tcPr>
          <w:p w14:paraId="17975FFB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NMCP</w:t>
            </w:r>
          </w:p>
        </w:tc>
      </w:tr>
      <w:tr w:rsidR="00FF3427" w:rsidRPr="0096720E" w14:paraId="7F65A8C1" w14:textId="77777777" w:rsidTr="00A249B4">
        <w:tc>
          <w:tcPr>
            <w:tcW w:w="5536" w:type="dxa"/>
          </w:tcPr>
          <w:p w14:paraId="1BE53098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Cost per person protected with LLIN (routine)</w:t>
            </w:r>
          </w:p>
        </w:tc>
        <w:tc>
          <w:tcPr>
            <w:tcW w:w="1728" w:type="dxa"/>
          </w:tcPr>
          <w:p w14:paraId="42860764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7.13</w:t>
            </w:r>
          </w:p>
        </w:tc>
        <w:tc>
          <w:tcPr>
            <w:tcW w:w="1124" w:type="dxa"/>
          </w:tcPr>
          <w:p w14:paraId="2AD66ECE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NMCP</w:t>
            </w:r>
          </w:p>
        </w:tc>
      </w:tr>
      <w:tr w:rsidR="00FF3427" w:rsidRPr="0096720E" w14:paraId="5266588C" w14:textId="77777777" w:rsidTr="00A249B4">
        <w:tc>
          <w:tcPr>
            <w:tcW w:w="5536" w:type="dxa"/>
          </w:tcPr>
          <w:p w14:paraId="7A07DEBC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Cost of IRS per household protected</w:t>
            </w:r>
          </w:p>
        </w:tc>
        <w:tc>
          <w:tcPr>
            <w:tcW w:w="1728" w:type="dxa"/>
          </w:tcPr>
          <w:p w14:paraId="1AF8BE6C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5.43</w:t>
            </w:r>
          </w:p>
        </w:tc>
        <w:tc>
          <w:tcPr>
            <w:tcW w:w="1124" w:type="dxa"/>
          </w:tcPr>
          <w:p w14:paraId="53ADECE8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NMCP</w:t>
            </w:r>
          </w:p>
        </w:tc>
      </w:tr>
      <w:tr w:rsidR="00FF3427" w:rsidRPr="0096720E" w14:paraId="4454B042" w14:textId="77777777" w:rsidTr="00A249B4">
        <w:tc>
          <w:tcPr>
            <w:tcW w:w="5536" w:type="dxa"/>
          </w:tcPr>
          <w:p w14:paraId="3B5FCBA6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Cost of SMC per patient protected</w:t>
            </w:r>
          </w:p>
        </w:tc>
        <w:tc>
          <w:tcPr>
            <w:tcW w:w="1728" w:type="dxa"/>
          </w:tcPr>
          <w:p w14:paraId="65148282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0.92</w:t>
            </w:r>
          </w:p>
        </w:tc>
        <w:tc>
          <w:tcPr>
            <w:tcW w:w="1124" w:type="dxa"/>
          </w:tcPr>
          <w:p w14:paraId="5EDFA1F2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NMCP</w:t>
            </w:r>
          </w:p>
        </w:tc>
      </w:tr>
      <w:tr w:rsidR="00FF3427" w:rsidRPr="0096720E" w14:paraId="329BC02B" w14:textId="77777777" w:rsidTr="00A249B4">
        <w:tc>
          <w:tcPr>
            <w:tcW w:w="5536" w:type="dxa"/>
          </w:tcPr>
          <w:p w14:paraId="7FFAAAAA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Annual cost of training, supervision and monitoring per capita</w:t>
            </w:r>
          </w:p>
        </w:tc>
        <w:tc>
          <w:tcPr>
            <w:tcW w:w="1728" w:type="dxa"/>
          </w:tcPr>
          <w:p w14:paraId="4E724207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0.17</w:t>
            </w:r>
          </w:p>
        </w:tc>
        <w:tc>
          <w:tcPr>
            <w:tcW w:w="1124" w:type="dxa"/>
          </w:tcPr>
          <w:p w14:paraId="105BF391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</w:t>
            </w:r>
            <w:r>
              <w:rPr>
                <w:rFonts w:cstheme="minorHAnsi"/>
                <w:bCs/>
                <w:sz w:val="20"/>
                <w:szCs w:val="20"/>
              </w:rPr>
              <w:t>24 7</w:t>
            </w:r>
            <w:r w:rsidRPr="00660C8B">
              <w:rPr>
                <w:rFonts w:cstheme="minorHAnsi"/>
                <w:bCs/>
                <w:sz w:val="20"/>
                <w:szCs w:val="20"/>
              </w:rPr>
              <w:t>,</w:t>
            </w:r>
            <w:proofErr w:type="gramStart"/>
            <w:r>
              <w:rPr>
                <w:rFonts w:cstheme="minorHAnsi"/>
                <w:bCs/>
                <w:sz w:val="20"/>
                <w:szCs w:val="20"/>
              </w:rPr>
              <w:t>9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  <w:r w:rsidRPr="00660C8B">
              <w:rPr>
                <w:rFonts w:cstheme="minorHAnsi"/>
                <w:bCs/>
                <w:sz w:val="20"/>
                <w:szCs w:val="20"/>
                <w:vertAlign w:val="superscript"/>
              </w:rPr>
              <w:t>a</w:t>
            </w:r>
            <w:proofErr w:type="gramEnd"/>
          </w:p>
        </w:tc>
      </w:tr>
      <w:tr w:rsidR="00FF3427" w:rsidRPr="0096720E" w14:paraId="46118FC8" w14:textId="77777777" w:rsidTr="00A249B4">
        <w:tc>
          <w:tcPr>
            <w:tcW w:w="5536" w:type="dxa"/>
          </w:tcPr>
          <w:p w14:paraId="1C27F7D5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 xml:space="preserve">Annual cost of </w:t>
            </w:r>
            <w:r>
              <w:rPr>
                <w:rFonts w:cstheme="minorHAnsi"/>
                <w:sz w:val="20"/>
                <w:szCs w:val="20"/>
              </w:rPr>
              <w:t>SBC</w:t>
            </w:r>
            <w:r w:rsidRPr="00660C8B">
              <w:rPr>
                <w:rFonts w:cstheme="minorHAnsi"/>
                <w:sz w:val="20"/>
                <w:szCs w:val="20"/>
              </w:rPr>
              <w:t xml:space="preserve"> per capita (treatment)</w:t>
            </w:r>
          </w:p>
        </w:tc>
        <w:tc>
          <w:tcPr>
            <w:tcW w:w="1728" w:type="dxa"/>
          </w:tcPr>
          <w:p w14:paraId="445B616C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0.06</w:t>
            </w:r>
          </w:p>
        </w:tc>
        <w:tc>
          <w:tcPr>
            <w:tcW w:w="1124" w:type="dxa"/>
          </w:tcPr>
          <w:p w14:paraId="00B54B2C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</w:t>
            </w:r>
            <w:r>
              <w:rPr>
                <w:rFonts w:cstheme="minorHAnsi"/>
                <w:bCs/>
                <w:sz w:val="20"/>
                <w:szCs w:val="20"/>
              </w:rPr>
              <w:t>24</w:t>
            </w:r>
            <w:r w:rsidRPr="00660C8B">
              <w:rPr>
                <w:rFonts w:cstheme="minorHAnsi"/>
                <w:bCs/>
                <w:sz w:val="20"/>
                <w:szCs w:val="20"/>
              </w:rPr>
              <w:t>,</w:t>
            </w:r>
            <w:r>
              <w:rPr>
                <w:rFonts w:cstheme="minorHAnsi"/>
                <w:bCs/>
                <w:sz w:val="20"/>
                <w:szCs w:val="20"/>
              </w:rPr>
              <w:t>7,</w:t>
            </w:r>
            <w:proofErr w:type="gramStart"/>
            <w:r>
              <w:rPr>
                <w:rFonts w:cstheme="minorHAnsi"/>
                <w:bCs/>
                <w:sz w:val="20"/>
                <w:szCs w:val="20"/>
              </w:rPr>
              <w:t>9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  <w:r w:rsidRPr="00660C8B">
              <w:rPr>
                <w:rFonts w:cstheme="minorHAnsi"/>
                <w:bCs/>
                <w:sz w:val="20"/>
                <w:szCs w:val="20"/>
                <w:vertAlign w:val="superscript"/>
              </w:rPr>
              <w:t>a</w:t>
            </w:r>
            <w:proofErr w:type="gramEnd"/>
          </w:p>
        </w:tc>
      </w:tr>
      <w:tr w:rsidR="00FF3427" w:rsidRPr="0096720E" w14:paraId="3BCCD781" w14:textId="77777777" w:rsidTr="00A249B4">
        <w:tc>
          <w:tcPr>
            <w:tcW w:w="5536" w:type="dxa"/>
          </w:tcPr>
          <w:p w14:paraId="2AC5B95C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 xml:space="preserve">Annual cost of </w:t>
            </w:r>
            <w:r>
              <w:rPr>
                <w:rFonts w:cstheme="minorHAnsi"/>
                <w:sz w:val="20"/>
                <w:szCs w:val="20"/>
              </w:rPr>
              <w:t>SBC</w:t>
            </w:r>
            <w:r w:rsidRPr="00660C8B">
              <w:rPr>
                <w:rFonts w:cstheme="minorHAnsi"/>
                <w:sz w:val="20"/>
                <w:szCs w:val="20"/>
              </w:rPr>
              <w:t xml:space="preserve"> per capita (LLIN)</w:t>
            </w:r>
          </w:p>
        </w:tc>
        <w:tc>
          <w:tcPr>
            <w:tcW w:w="1728" w:type="dxa"/>
          </w:tcPr>
          <w:p w14:paraId="7E64CB38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0.10</w:t>
            </w:r>
          </w:p>
        </w:tc>
        <w:tc>
          <w:tcPr>
            <w:tcW w:w="1124" w:type="dxa"/>
          </w:tcPr>
          <w:p w14:paraId="7BD52A83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[17]</w:t>
            </w:r>
          </w:p>
        </w:tc>
      </w:tr>
      <w:tr w:rsidR="00FF3427" w:rsidRPr="0096720E" w14:paraId="0D634C1F" w14:textId="77777777" w:rsidTr="00A249B4">
        <w:tc>
          <w:tcPr>
            <w:tcW w:w="5536" w:type="dxa"/>
          </w:tcPr>
          <w:p w14:paraId="3C7449B4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OOP per OP malaria case</w:t>
            </w:r>
          </w:p>
        </w:tc>
        <w:tc>
          <w:tcPr>
            <w:tcW w:w="1728" w:type="dxa"/>
          </w:tcPr>
          <w:p w14:paraId="543C5010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4.91</w:t>
            </w:r>
          </w:p>
        </w:tc>
        <w:tc>
          <w:tcPr>
            <w:tcW w:w="1124" w:type="dxa"/>
          </w:tcPr>
          <w:p w14:paraId="28D84F34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</w:t>
            </w:r>
            <w:r>
              <w:rPr>
                <w:rFonts w:cstheme="minorHAnsi"/>
                <w:bCs/>
                <w:sz w:val="20"/>
                <w:szCs w:val="20"/>
              </w:rPr>
              <w:t>25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96720E" w14:paraId="6038C52B" w14:textId="77777777" w:rsidTr="00A249B4">
        <w:tc>
          <w:tcPr>
            <w:tcW w:w="5536" w:type="dxa"/>
          </w:tcPr>
          <w:p w14:paraId="356BE6A7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OOP per IP malaria case</w:t>
            </w:r>
          </w:p>
        </w:tc>
        <w:tc>
          <w:tcPr>
            <w:tcW w:w="1728" w:type="dxa"/>
          </w:tcPr>
          <w:p w14:paraId="077C60A6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24.55</w:t>
            </w:r>
          </w:p>
        </w:tc>
        <w:tc>
          <w:tcPr>
            <w:tcW w:w="1124" w:type="dxa"/>
          </w:tcPr>
          <w:p w14:paraId="49947AD3" w14:textId="77777777" w:rsidR="00FF3427" w:rsidRPr="0070102C" w:rsidRDefault="00FF3427" w:rsidP="00A249B4">
            <w:pPr>
              <w:rPr>
                <w:rFonts w:cstheme="minorHAnsi"/>
                <w:bCs/>
                <w:sz w:val="20"/>
                <w:szCs w:val="20"/>
                <w:vertAlign w:val="superscript"/>
              </w:rPr>
            </w:pPr>
            <w:r w:rsidRPr="0070102C">
              <w:rPr>
                <w:rFonts w:cstheme="minorHAnsi"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FF3427" w:rsidRPr="001C67A6" w14:paraId="44653191" w14:textId="77777777" w:rsidTr="00A249B4">
        <w:tc>
          <w:tcPr>
            <w:tcW w:w="8388" w:type="dxa"/>
            <w:gridSpan w:val="3"/>
          </w:tcPr>
          <w:p w14:paraId="7CF0FEA0" w14:textId="77777777" w:rsidR="00FF3427" w:rsidRPr="001C67A6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1C67A6">
              <w:rPr>
                <w:rFonts w:cstheme="minorHAnsi"/>
                <w:sz w:val="20"/>
                <w:szCs w:val="20"/>
              </w:rPr>
              <w:t>Economics</w:t>
            </w:r>
          </w:p>
        </w:tc>
      </w:tr>
      <w:tr w:rsidR="00FF3427" w:rsidRPr="0096720E" w14:paraId="353843BB" w14:textId="77777777" w:rsidTr="00A249B4">
        <w:tc>
          <w:tcPr>
            <w:tcW w:w="5536" w:type="dxa"/>
          </w:tcPr>
          <w:p w14:paraId="792B61D0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GDP per capita (USD)</w:t>
            </w:r>
          </w:p>
        </w:tc>
        <w:tc>
          <w:tcPr>
            <w:tcW w:w="1728" w:type="dxa"/>
          </w:tcPr>
          <w:p w14:paraId="1054561C" w14:textId="77777777" w:rsidR="00FF3427" w:rsidRPr="00660C8B" w:rsidRDefault="00FF3427" w:rsidP="00A249B4">
            <w:pPr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660C8B">
              <w:rPr>
                <w:rFonts w:cstheme="minorHAnsi"/>
                <w:bCs/>
                <w:color w:val="000000"/>
                <w:sz w:val="20"/>
                <w:szCs w:val="20"/>
              </w:rPr>
              <w:t>1807.1</w:t>
            </w:r>
          </w:p>
        </w:tc>
        <w:tc>
          <w:tcPr>
            <w:tcW w:w="1124" w:type="dxa"/>
          </w:tcPr>
          <w:p w14:paraId="0E78393B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</w:t>
            </w:r>
            <w:r>
              <w:rPr>
                <w:rFonts w:cstheme="minorHAnsi"/>
                <w:bCs/>
                <w:sz w:val="20"/>
                <w:szCs w:val="20"/>
              </w:rPr>
              <w:t>3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96720E" w14:paraId="50A222BD" w14:textId="77777777" w:rsidTr="00A249B4">
        <w:tc>
          <w:tcPr>
            <w:tcW w:w="5536" w:type="dxa"/>
          </w:tcPr>
          <w:p w14:paraId="4A8B38B8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Coefficient for VLY calculation</w:t>
            </w:r>
          </w:p>
        </w:tc>
        <w:tc>
          <w:tcPr>
            <w:tcW w:w="1728" w:type="dxa"/>
          </w:tcPr>
          <w:p w14:paraId="5A0BD83D" w14:textId="77777777" w:rsidR="00FF3427" w:rsidRPr="00660C8B" w:rsidRDefault="00FF3427" w:rsidP="00A249B4">
            <w:pPr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660C8B">
              <w:rPr>
                <w:rFonts w:cstheme="minorHAnsi"/>
                <w:bCs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124" w:type="dxa"/>
          </w:tcPr>
          <w:p w14:paraId="13737D7F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[1</w:t>
            </w:r>
            <w:r>
              <w:rPr>
                <w:rFonts w:cstheme="minorHAnsi"/>
                <w:bCs/>
                <w:sz w:val="20"/>
                <w:szCs w:val="20"/>
              </w:rPr>
              <w:t>3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96720E" w14:paraId="25DA55BA" w14:textId="77777777" w:rsidTr="00A249B4">
        <w:tc>
          <w:tcPr>
            <w:tcW w:w="5536" w:type="dxa"/>
          </w:tcPr>
          <w:p w14:paraId="771B8FF0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Discount rate (%)</w:t>
            </w:r>
          </w:p>
        </w:tc>
        <w:tc>
          <w:tcPr>
            <w:tcW w:w="1728" w:type="dxa"/>
          </w:tcPr>
          <w:p w14:paraId="776DDDE0" w14:textId="77777777" w:rsidR="00FF3427" w:rsidRPr="00660C8B" w:rsidRDefault="00FF3427" w:rsidP="00A249B4">
            <w:pPr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660C8B">
              <w:rPr>
                <w:rFonts w:cstheme="minorHAnsi"/>
                <w:bCs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124" w:type="dxa"/>
          </w:tcPr>
          <w:p w14:paraId="4CE5C599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FF3427" w:rsidRPr="0096720E" w14:paraId="560BA996" w14:textId="77777777" w:rsidTr="00A249B4">
        <w:tc>
          <w:tcPr>
            <w:tcW w:w="5536" w:type="dxa"/>
          </w:tcPr>
          <w:p w14:paraId="44177D90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Exchange rate (2018 mid-year)</w:t>
            </w:r>
          </w:p>
        </w:tc>
        <w:tc>
          <w:tcPr>
            <w:tcW w:w="1728" w:type="dxa"/>
          </w:tcPr>
          <w:p w14:paraId="5438D19B" w14:textId="77777777" w:rsidR="00FF3427" w:rsidRPr="00660C8B" w:rsidRDefault="00FF3427" w:rsidP="00A249B4">
            <w:pPr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660C8B">
              <w:rPr>
                <w:rFonts w:cstheme="minorHAnsi"/>
                <w:bCs/>
                <w:color w:val="000000"/>
                <w:sz w:val="20"/>
                <w:szCs w:val="20"/>
              </w:rPr>
              <w:t>5.78</w:t>
            </w:r>
          </w:p>
        </w:tc>
        <w:tc>
          <w:tcPr>
            <w:tcW w:w="1124" w:type="dxa"/>
          </w:tcPr>
          <w:p w14:paraId="22CE0E69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</w:t>
            </w:r>
            <w:r>
              <w:rPr>
                <w:rFonts w:cstheme="minorHAnsi"/>
                <w:bCs/>
                <w:sz w:val="20"/>
                <w:szCs w:val="20"/>
              </w:rPr>
              <w:t>10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1C67A6" w14:paraId="772E653B" w14:textId="77777777" w:rsidTr="00A249B4">
        <w:tc>
          <w:tcPr>
            <w:tcW w:w="8388" w:type="dxa"/>
            <w:gridSpan w:val="3"/>
          </w:tcPr>
          <w:p w14:paraId="1875B85C" w14:textId="77777777" w:rsidR="00FF3427" w:rsidRPr="001C67A6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1C67A6">
              <w:rPr>
                <w:rFonts w:cstheme="minorHAnsi"/>
                <w:sz w:val="20"/>
                <w:szCs w:val="20"/>
              </w:rPr>
              <w:t>Mortality</w:t>
            </w:r>
          </w:p>
        </w:tc>
      </w:tr>
      <w:tr w:rsidR="00FF3427" w:rsidRPr="0096720E" w14:paraId="56078EE9" w14:textId="77777777" w:rsidTr="00A249B4">
        <w:tc>
          <w:tcPr>
            <w:tcW w:w="5536" w:type="dxa"/>
          </w:tcPr>
          <w:p w14:paraId="49EE7109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Life expectancy at 40 years</w:t>
            </w:r>
          </w:p>
        </w:tc>
        <w:tc>
          <w:tcPr>
            <w:tcW w:w="1728" w:type="dxa"/>
          </w:tcPr>
          <w:p w14:paraId="5B732F9F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33.2</w:t>
            </w:r>
          </w:p>
        </w:tc>
        <w:tc>
          <w:tcPr>
            <w:tcW w:w="1124" w:type="dxa"/>
          </w:tcPr>
          <w:p w14:paraId="6CF6E04B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</w:t>
            </w:r>
            <w:r>
              <w:rPr>
                <w:rFonts w:cstheme="minorHAnsi"/>
                <w:bCs/>
                <w:sz w:val="20"/>
                <w:szCs w:val="20"/>
              </w:rPr>
              <w:t>14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96720E" w14:paraId="1A2E3934" w14:textId="77777777" w:rsidTr="00A249B4">
        <w:tc>
          <w:tcPr>
            <w:tcW w:w="5536" w:type="dxa"/>
          </w:tcPr>
          <w:p w14:paraId="7B026F9C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Life expectancy at 2.5 years</w:t>
            </w:r>
          </w:p>
        </w:tc>
        <w:tc>
          <w:tcPr>
            <w:tcW w:w="1728" w:type="dxa"/>
          </w:tcPr>
          <w:p w14:paraId="2780B440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66.83</w:t>
            </w:r>
          </w:p>
        </w:tc>
        <w:tc>
          <w:tcPr>
            <w:tcW w:w="1124" w:type="dxa"/>
          </w:tcPr>
          <w:p w14:paraId="0F8FC967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</w:t>
            </w:r>
            <w:r>
              <w:rPr>
                <w:rFonts w:cstheme="minorHAnsi"/>
                <w:bCs/>
                <w:sz w:val="20"/>
                <w:szCs w:val="20"/>
              </w:rPr>
              <w:t>14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1C67A6" w14:paraId="35EA7D6B" w14:textId="77777777" w:rsidTr="00A249B4">
        <w:tc>
          <w:tcPr>
            <w:tcW w:w="8388" w:type="dxa"/>
            <w:gridSpan w:val="3"/>
          </w:tcPr>
          <w:p w14:paraId="7A554FFC" w14:textId="77777777" w:rsidR="00FF3427" w:rsidRPr="001C67A6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1C67A6">
              <w:rPr>
                <w:rFonts w:cstheme="minorHAnsi"/>
                <w:sz w:val="20"/>
                <w:szCs w:val="20"/>
              </w:rPr>
              <w:t>Epidemiology and length of disease</w:t>
            </w:r>
          </w:p>
        </w:tc>
      </w:tr>
      <w:tr w:rsidR="00FF3427" w:rsidRPr="0096720E" w14:paraId="0077211C" w14:textId="77777777" w:rsidTr="00A249B4">
        <w:tc>
          <w:tcPr>
            <w:tcW w:w="5536" w:type="dxa"/>
          </w:tcPr>
          <w:p w14:paraId="7FDA49E9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Proportion of malaria cases that are treated OP</w:t>
            </w:r>
          </w:p>
        </w:tc>
        <w:tc>
          <w:tcPr>
            <w:tcW w:w="1728" w:type="dxa"/>
          </w:tcPr>
          <w:p w14:paraId="745259E4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93%</w:t>
            </w:r>
          </w:p>
        </w:tc>
        <w:tc>
          <w:tcPr>
            <w:tcW w:w="1124" w:type="dxa"/>
          </w:tcPr>
          <w:p w14:paraId="164F6F8D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Model</w:t>
            </w:r>
          </w:p>
        </w:tc>
      </w:tr>
      <w:tr w:rsidR="00FF3427" w:rsidRPr="0096720E" w14:paraId="44E84051" w14:textId="77777777" w:rsidTr="00A249B4">
        <w:tc>
          <w:tcPr>
            <w:tcW w:w="5536" w:type="dxa"/>
          </w:tcPr>
          <w:p w14:paraId="753DDB14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Proportion of malaria cases that are treated IP</w:t>
            </w:r>
          </w:p>
        </w:tc>
        <w:tc>
          <w:tcPr>
            <w:tcW w:w="1728" w:type="dxa"/>
          </w:tcPr>
          <w:p w14:paraId="610A790A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7%</w:t>
            </w:r>
          </w:p>
        </w:tc>
        <w:tc>
          <w:tcPr>
            <w:tcW w:w="1124" w:type="dxa"/>
          </w:tcPr>
          <w:p w14:paraId="69D253DD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Model</w:t>
            </w:r>
          </w:p>
        </w:tc>
      </w:tr>
      <w:tr w:rsidR="00FF3427" w:rsidRPr="0096720E" w14:paraId="32B0485D" w14:textId="77777777" w:rsidTr="00A249B4">
        <w:tc>
          <w:tcPr>
            <w:tcW w:w="5536" w:type="dxa"/>
          </w:tcPr>
          <w:p w14:paraId="1CF84702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 xml:space="preserve">Proportion of severe malaria cases in adults </w:t>
            </w:r>
          </w:p>
        </w:tc>
        <w:tc>
          <w:tcPr>
            <w:tcW w:w="1728" w:type="dxa"/>
          </w:tcPr>
          <w:p w14:paraId="7BC8DA8F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1124" w:type="dxa"/>
          </w:tcPr>
          <w:p w14:paraId="6375A10D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FF3427" w:rsidRPr="0096720E" w14:paraId="7FCBD75A" w14:textId="77777777" w:rsidTr="00A249B4">
        <w:tc>
          <w:tcPr>
            <w:tcW w:w="5536" w:type="dxa"/>
          </w:tcPr>
          <w:p w14:paraId="2FD4ED0E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lastRenderedPageBreak/>
              <w:t>Proportion of severe malaria cases in children &lt; 5 years</w:t>
            </w:r>
          </w:p>
        </w:tc>
        <w:tc>
          <w:tcPr>
            <w:tcW w:w="1728" w:type="dxa"/>
          </w:tcPr>
          <w:p w14:paraId="169700B0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1124" w:type="dxa"/>
          </w:tcPr>
          <w:p w14:paraId="3A02282B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FF3427" w:rsidRPr="0096720E" w14:paraId="66C8FF00" w14:textId="77777777" w:rsidTr="00A249B4">
        <w:tc>
          <w:tcPr>
            <w:tcW w:w="5536" w:type="dxa"/>
          </w:tcPr>
          <w:p w14:paraId="4A11A0D0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Length of OP malaria case (days lost)</w:t>
            </w:r>
          </w:p>
        </w:tc>
        <w:tc>
          <w:tcPr>
            <w:tcW w:w="1728" w:type="dxa"/>
          </w:tcPr>
          <w:p w14:paraId="215334FD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5.85</w:t>
            </w:r>
          </w:p>
        </w:tc>
        <w:tc>
          <w:tcPr>
            <w:tcW w:w="1124" w:type="dxa"/>
          </w:tcPr>
          <w:p w14:paraId="10249731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[2</w:t>
            </w:r>
            <w:r>
              <w:rPr>
                <w:rFonts w:cstheme="minorHAnsi"/>
                <w:bCs/>
                <w:sz w:val="20"/>
                <w:szCs w:val="20"/>
              </w:rPr>
              <w:t>6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96720E" w14:paraId="7EB47F6D" w14:textId="77777777" w:rsidTr="00A249B4">
        <w:trPr>
          <w:trHeight w:val="107"/>
        </w:trPr>
        <w:tc>
          <w:tcPr>
            <w:tcW w:w="5536" w:type="dxa"/>
          </w:tcPr>
          <w:p w14:paraId="47EB98CA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Length of IP malaria case (days)</w:t>
            </w:r>
          </w:p>
        </w:tc>
        <w:tc>
          <w:tcPr>
            <w:tcW w:w="1728" w:type="dxa"/>
          </w:tcPr>
          <w:p w14:paraId="3451458A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10.79</w:t>
            </w:r>
          </w:p>
        </w:tc>
        <w:tc>
          <w:tcPr>
            <w:tcW w:w="1124" w:type="dxa"/>
          </w:tcPr>
          <w:p w14:paraId="2CE595E7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[2</w:t>
            </w:r>
            <w:r>
              <w:rPr>
                <w:rFonts w:cstheme="minorHAnsi"/>
                <w:bCs/>
                <w:sz w:val="20"/>
                <w:szCs w:val="20"/>
              </w:rPr>
              <w:t>6</w:t>
            </w:r>
            <w:r w:rsidRPr="00660C8B">
              <w:rPr>
                <w:rFonts w:cstheme="minorHAnsi"/>
                <w:bCs/>
                <w:sz w:val="20"/>
                <w:szCs w:val="20"/>
              </w:rPr>
              <w:t>]</w:t>
            </w:r>
          </w:p>
        </w:tc>
      </w:tr>
      <w:tr w:rsidR="00FF3427" w:rsidRPr="0096720E" w14:paraId="2421983C" w14:textId="77777777" w:rsidTr="00A249B4">
        <w:trPr>
          <w:trHeight w:val="251"/>
        </w:trPr>
        <w:tc>
          <w:tcPr>
            <w:tcW w:w="5536" w:type="dxa"/>
          </w:tcPr>
          <w:p w14:paraId="6D8987DC" w14:textId="77777777" w:rsidR="00FF3427" w:rsidRPr="00660C8B" w:rsidRDefault="00FF3427" w:rsidP="00A249B4">
            <w:pPr>
              <w:rPr>
                <w:rFonts w:cstheme="minorHAnsi"/>
                <w:b/>
                <w:sz w:val="20"/>
                <w:szCs w:val="20"/>
              </w:rPr>
            </w:pPr>
            <w:r w:rsidRPr="00660C8B">
              <w:rPr>
                <w:rFonts w:cstheme="minorHAnsi"/>
                <w:sz w:val="20"/>
                <w:szCs w:val="20"/>
              </w:rPr>
              <w:t>Length of IP malaria hospitalization (days lost)</w:t>
            </w:r>
          </w:p>
        </w:tc>
        <w:tc>
          <w:tcPr>
            <w:tcW w:w="1728" w:type="dxa"/>
          </w:tcPr>
          <w:p w14:paraId="502DE826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5.0</w:t>
            </w:r>
          </w:p>
        </w:tc>
        <w:tc>
          <w:tcPr>
            <w:tcW w:w="1124" w:type="dxa"/>
          </w:tcPr>
          <w:p w14:paraId="0C2FE2EF" w14:textId="77777777" w:rsidR="00FF3427" w:rsidRPr="00660C8B" w:rsidRDefault="00FF3427" w:rsidP="00A249B4">
            <w:pPr>
              <w:rPr>
                <w:rFonts w:cstheme="minorHAnsi"/>
                <w:bCs/>
                <w:sz w:val="20"/>
                <w:szCs w:val="20"/>
              </w:rPr>
            </w:pPr>
            <w:r w:rsidRPr="00660C8B">
              <w:rPr>
                <w:rFonts w:cstheme="minorHAnsi"/>
                <w:bCs/>
                <w:sz w:val="20"/>
                <w:szCs w:val="20"/>
              </w:rPr>
              <w:t>NMCP</w:t>
            </w:r>
          </w:p>
        </w:tc>
      </w:tr>
    </w:tbl>
    <w:p w14:paraId="37D9EC1F" w14:textId="77777777" w:rsidR="00FF3427" w:rsidRPr="001D0F6F" w:rsidRDefault="00FF3427" w:rsidP="00FF3427">
      <w:pPr>
        <w:rPr>
          <w:rFonts w:cstheme="minorHAnsi"/>
          <w:sz w:val="20"/>
          <w:szCs w:val="20"/>
        </w:rPr>
      </w:pPr>
      <w:r w:rsidRPr="00C071EF">
        <w:rPr>
          <w:rFonts w:cstheme="minorHAnsi"/>
          <w:sz w:val="20"/>
          <w:szCs w:val="20"/>
          <w:vertAlign w:val="superscript"/>
        </w:rPr>
        <w:t xml:space="preserve">a </w:t>
      </w:r>
      <w:r w:rsidRPr="00C071EF">
        <w:rPr>
          <w:rFonts w:cstheme="minorHAnsi"/>
          <w:sz w:val="20"/>
          <w:szCs w:val="20"/>
        </w:rPr>
        <w:t xml:space="preserve">Calculated by authors using data from the references cited. </w:t>
      </w:r>
      <w:r w:rsidRPr="00C071EF">
        <w:rPr>
          <w:rFonts w:cstheme="minorHAnsi"/>
          <w:sz w:val="20"/>
          <w:szCs w:val="20"/>
          <w:vertAlign w:val="superscript"/>
        </w:rPr>
        <w:t xml:space="preserve">b </w:t>
      </w:r>
      <w:r w:rsidRPr="00C071EF">
        <w:rPr>
          <w:rFonts w:cstheme="minorHAnsi"/>
          <w:sz w:val="20"/>
          <w:szCs w:val="20"/>
        </w:rPr>
        <w:t>Assumption made by authors</w:t>
      </w:r>
    </w:p>
    <w:p w14:paraId="3E442F30" w14:textId="77777777" w:rsidR="00FF3427" w:rsidRPr="001D0F6F" w:rsidRDefault="00FF3427" w:rsidP="00FF3427">
      <w:pPr>
        <w:rPr>
          <w:rFonts w:cstheme="minorHAnsi"/>
          <w:b/>
        </w:rPr>
      </w:pPr>
      <w:r w:rsidRPr="001D0F6F">
        <w:rPr>
          <w:rFonts w:cstheme="minorHAnsi"/>
          <w:b/>
        </w:rPr>
        <w:t>Other assumptions</w:t>
      </w:r>
    </w:p>
    <w:p w14:paraId="58D31AAE" w14:textId="77777777" w:rsidR="00FF3427" w:rsidRDefault="00FF3427" w:rsidP="00FF342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2688C">
        <w:rPr>
          <w:rFonts w:cstheme="minorHAnsi"/>
        </w:rPr>
        <w:t xml:space="preserve">Annual cost of </w:t>
      </w:r>
      <w:r>
        <w:rPr>
          <w:rFonts w:cstheme="minorHAnsi"/>
        </w:rPr>
        <w:t>SBC</w:t>
      </w:r>
      <w:r w:rsidRPr="0012688C">
        <w:rPr>
          <w:rFonts w:cstheme="minorHAnsi"/>
        </w:rPr>
        <w:t xml:space="preserve"> per capita (treatment)</w:t>
      </w:r>
      <w:r>
        <w:rPr>
          <w:rFonts w:cstheme="minorHAnsi"/>
        </w:rPr>
        <w:t xml:space="preserve"> deduced as </w:t>
      </w:r>
      <w:r w:rsidRPr="0012688C">
        <w:rPr>
          <w:rFonts w:cstheme="minorHAnsi"/>
        </w:rPr>
        <w:t>70% of the PMI investments for training, supervision and monitoring</w:t>
      </w:r>
      <w:r>
        <w:rPr>
          <w:rFonts w:cstheme="minorHAnsi"/>
        </w:rPr>
        <w:t xml:space="preserve"> and supply chain management support (2016-18).</w:t>
      </w:r>
    </w:p>
    <w:p w14:paraId="35B361AC" w14:textId="77777777" w:rsidR="00FF3427" w:rsidRPr="003E2A27" w:rsidRDefault="00FF3427" w:rsidP="00FF342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OOP expenditures for IP = 5 x OOP for OP (5 days in hospital)</w:t>
      </w:r>
    </w:p>
    <w:p w14:paraId="3DB6E2DE" w14:textId="77777777" w:rsidR="00FF3427" w:rsidRPr="009551E2" w:rsidRDefault="00FF3427" w:rsidP="00FF3427">
      <w:pPr>
        <w:rPr>
          <w:rFonts w:cstheme="minorHAnsi"/>
        </w:rPr>
      </w:pPr>
    </w:p>
    <w:p w14:paraId="6F70A375" w14:textId="77777777" w:rsidR="00A340D3" w:rsidRDefault="00A340D3">
      <w:bookmarkStart w:id="0" w:name="_GoBack"/>
      <w:bookmarkEnd w:id="0"/>
    </w:p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B826DE"/>
    <w:multiLevelType w:val="hybridMultilevel"/>
    <w:tmpl w:val="A266A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427"/>
    <w:rsid w:val="00114675"/>
    <w:rsid w:val="002B53FA"/>
    <w:rsid w:val="00A340D3"/>
    <w:rsid w:val="00CB39D0"/>
    <w:rsid w:val="00FF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E8E381"/>
  <w15:chartTrackingRefBased/>
  <w15:docId w15:val="{225C9BF3-9701-0B49-B108-C1B4E3F5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427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References,Paragraphe de liste1,List Paragraph1,Liste couleur - Accent 11"/>
    <w:basedOn w:val="Normal"/>
    <w:link w:val="ListParagraphChar"/>
    <w:uiPriority w:val="34"/>
    <w:qFormat/>
    <w:rsid w:val="00FF3427"/>
    <w:pPr>
      <w:ind w:left="720"/>
      <w:contextualSpacing/>
    </w:pPr>
  </w:style>
  <w:style w:type="character" w:customStyle="1" w:styleId="ListParagraphChar">
    <w:name w:val="List Paragraph Char"/>
    <w:aliases w:val="References Char,Paragraphe de liste1 Char,List Paragraph1 Char,Liste couleur - Accent 11 Char"/>
    <w:basedOn w:val="DefaultParagraphFont"/>
    <w:link w:val="ListParagraph"/>
    <w:uiPriority w:val="34"/>
    <w:rsid w:val="00FF3427"/>
    <w:rPr>
      <w:sz w:val="22"/>
      <w:szCs w:val="22"/>
    </w:rPr>
  </w:style>
  <w:style w:type="table" w:styleId="TableGrid">
    <w:name w:val="Table Grid"/>
    <w:basedOn w:val="TableNormal"/>
    <w:uiPriority w:val="39"/>
    <w:rsid w:val="00FF342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2020-02-17T17:56:00Z</dcterms:created>
  <dcterms:modified xsi:type="dcterms:W3CDTF">2020-02-17T17:56:00Z</dcterms:modified>
</cp:coreProperties>
</file>